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
          <w:sz w:val="26"/>
          <w:szCs w:val="26"/>
          <w:lang w:val="en-US"/>
        </w:rPr>
      </w:pPr>
      <w:r>
        <w:rPr>
          <w:b/>
          <w:sz w:val="26"/>
          <w:szCs w:val="26"/>
        </w:rPr>
        <w:t>THESIS</w:t>
      </w:r>
      <w:r>
        <w:rPr>
          <w:rFonts w:hint="default"/>
          <w:b/>
          <w:sz w:val="26"/>
          <w:szCs w:val="26"/>
          <w:lang w:val="en-US"/>
        </w:rPr>
        <w:t xml:space="preserve"> INFORMATION </w:t>
      </w: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
          <w:sz w:val="26"/>
          <w:szCs w:val="26"/>
          <w:lang w:val="en-US"/>
        </w:rPr>
      </w:pPr>
      <w:bookmarkStart w:id="0" w:name="_GoBack"/>
      <w:bookmarkEnd w:id="0"/>
    </w:p>
    <w:p>
      <w:pPr>
        <w:keepNext w:val="0"/>
        <w:keepLines w:val="0"/>
        <w:pageBreakBefore w:val="0"/>
        <w:widowControl/>
        <w:numPr>
          <w:ilvl w:val="0"/>
          <w:numId w:val="1"/>
        </w:numPr>
        <w:kinsoku/>
        <w:wordWrap/>
        <w:overflowPunct/>
        <w:topLinePunct w:val="0"/>
        <w:autoSpaceDE/>
        <w:autoSpaceDN/>
        <w:bidi w:val="0"/>
        <w:adjustRightInd/>
        <w:snapToGrid/>
        <w:ind w:left="0" w:firstLine="283" w:firstLineChars="0"/>
        <w:jc w:val="both"/>
        <w:textAlignment w:val="auto"/>
        <w:rPr>
          <w:rFonts w:hint="default"/>
          <w:b/>
          <w:bCs/>
          <w:sz w:val="26"/>
          <w:szCs w:val="26"/>
        </w:rPr>
      </w:pPr>
      <w:r>
        <w:rPr>
          <w:rFonts w:hint="default"/>
          <w:b/>
          <w:bCs/>
          <w:sz w:val="26"/>
          <w:szCs w:val="26"/>
        </w:rPr>
        <w:t xml:space="preserve">The Problem </w:t>
      </w:r>
      <w:r>
        <w:rPr>
          <w:rFonts w:hint="default"/>
          <w:b/>
          <w:bCs/>
          <w:sz w:val="26"/>
          <w:szCs w:val="26"/>
          <w:lang w:val="en-US"/>
        </w:rPr>
        <w:t>o</w:t>
      </w:r>
      <w:r>
        <w:rPr>
          <w:rFonts w:hint="default"/>
          <w:b/>
          <w:bCs/>
          <w:sz w:val="26"/>
          <w:szCs w:val="26"/>
        </w:rPr>
        <w:t xml:space="preserve">f Realism </w:t>
      </w:r>
      <w:r>
        <w:rPr>
          <w:rFonts w:hint="default"/>
          <w:b/>
          <w:bCs/>
          <w:sz w:val="26"/>
          <w:szCs w:val="26"/>
          <w:lang w:val="en-US"/>
        </w:rPr>
        <w:t>i</w:t>
      </w:r>
      <w:r>
        <w:rPr>
          <w:rFonts w:hint="default"/>
          <w:b/>
          <w:bCs/>
          <w:sz w:val="26"/>
          <w:szCs w:val="26"/>
        </w:rPr>
        <w:t xml:space="preserve">n Southern Novels </w:t>
      </w:r>
      <w:r>
        <w:rPr>
          <w:rFonts w:hint="default"/>
          <w:b/>
          <w:bCs/>
          <w:sz w:val="26"/>
          <w:szCs w:val="26"/>
          <w:lang w:val="en-US"/>
        </w:rPr>
        <w:t>i</w:t>
      </w:r>
      <w:r>
        <w:rPr>
          <w:rFonts w:hint="default"/>
          <w:b/>
          <w:bCs/>
          <w:sz w:val="26"/>
          <w:szCs w:val="26"/>
        </w:rPr>
        <w:t xml:space="preserve">n </w:t>
      </w:r>
      <w:r>
        <w:rPr>
          <w:rFonts w:hint="default"/>
          <w:b/>
          <w:bCs/>
          <w:sz w:val="26"/>
          <w:szCs w:val="26"/>
          <w:lang w:val="en-US"/>
        </w:rPr>
        <w:t>t</w:t>
      </w:r>
      <w:r>
        <w:rPr>
          <w:rFonts w:hint="default"/>
          <w:b/>
          <w:bCs/>
          <w:sz w:val="26"/>
          <w:szCs w:val="26"/>
        </w:rPr>
        <w:t xml:space="preserve">he </w:t>
      </w:r>
      <w:r>
        <w:rPr>
          <w:rFonts w:hint="default"/>
          <w:b/>
          <w:bCs/>
          <w:sz w:val="26"/>
          <w:szCs w:val="26"/>
          <w:lang w:val="en-US"/>
        </w:rPr>
        <w:t>f</w:t>
      </w:r>
      <w:r>
        <w:rPr>
          <w:rFonts w:hint="default"/>
          <w:b/>
          <w:bCs/>
          <w:sz w:val="26"/>
          <w:szCs w:val="26"/>
        </w:rPr>
        <w:t xml:space="preserve">irst </w:t>
      </w:r>
      <w:r>
        <w:rPr>
          <w:rFonts w:hint="default"/>
          <w:b/>
          <w:bCs/>
          <w:sz w:val="26"/>
          <w:szCs w:val="26"/>
          <w:lang w:val="en-US"/>
        </w:rPr>
        <w:t>h</w:t>
      </w:r>
      <w:r>
        <w:rPr>
          <w:rFonts w:hint="default"/>
          <w:b/>
          <w:bCs/>
          <w:sz w:val="26"/>
          <w:szCs w:val="26"/>
        </w:rPr>
        <w:t xml:space="preserve">alf </w:t>
      </w:r>
      <w:r>
        <w:rPr>
          <w:rFonts w:hint="default"/>
          <w:b/>
          <w:bCs/>
          <w:sz w:val="26"/>
          <w:szCs w:val="26"/>
          <w:lang w:val="en-US"/>
        </w:rPr>
        <w:t>o</w:t>
      </w:r>
      <w:r>
        <w:rPr>
          <w:rFonts w:hint="default"/>
          <w:b/>
          <w:bCs/>
          <w:sz w:val="26"/>
          <w:szCs w:val="26"/>
        </w:rPr>
        <w:t>f</w:t>
      </w:r>
      <w:r>
        <w:rPr>
          <w:rFonts w:hint="default"/>
          <w:b/>
          <w:bCs/>
          <w:sz w:val="26"/>
          <w:szCs w:val="26"/>
          <w:lang w:val="en-US"/>
        </w:rPr>
        <w:t xml:space="preserve"> t</w:t>
      </w:r>
      <w:r>
        <w:rPr>
          <w:rFonts w:hint="default"/>
          <w:b/>
          <w:bCs/>
          <w:sz w:val="26"/>
          <w:szCs w:val="26"/>
        </w:rPr>
        <w:t xml:space="preserve">he </w:t>
      </w:r>
      <w:r>
        <w:rPr>
          <w:rFonts w:hint="default"/>
          <w:b/>
          <w:bCs/>
          <w:sz w:val="26"/>
          <w:szCs w:val="26"/>
          <w:lang w:val="en-US"/>
        </w:rPr>
        <w:t>t</w:t>
      </w:r>
      <w:r>
        <w:rPr>
          <w:rFonts w:hint="default"/>
          <w:b/>
          <w:bCs/>
          <w:sz w:val="26"/>
          <w:szCs w:val="26"/>
        </w:rPr>
        <w:t xml:space="preserve">wentieth </w:t>
      </w:r>
      <w:r>
        <w:rPr>
          <w:rFonts w:hint="default"/>
          <w:b/>
          <w:bCs/>
          <w:sz w:val="26"/>
          <w:szCs w:val="26"/>
          <w:lang w:val="en-US"/>
        </w:rPr>
        <w:t>c</w:t>
      </w:r>
      <w:r>
        <w:rPr>
          <w:rFonts w:hint="default"/>
          <w:b/>
          <w:bCs/>
          <w:sz w:val="26"/>
          <w:szCs w:val="26"/>
        </w:rPr>
        <w:t>entury.</w:t>
      </w:r>
    </w:p>
    <w:p>
      <w:pPr>
        <w:keepNext w:val="0"/>
        <w:keepLines w:val="0"/>
        <w:pageBreakBefore w:val="0"/>
        <w:widowControl/>
        <w:numPr>
          <w:ilvl w:val="0"/>
          <w:numId w:val="0"/>
        </w:numPr>
        <w:kinsoku/>
        <w:wordWrap/>
        <w:overflowPunct/>
        <w:topLinePunct w:val="0"/>
        <w:autoSpaceDE/>
        <w:autoSpaceDN/>
        <w:bidi w:val="0"/>
        <w:adjustRightInd/>
        <w:snapToGrid/>
        <w:ind w:left="0" w:firstLine="283" w:firstLineChars="0"/>
        <w:jc w:val="both"/>
        <w:textAlignment w:val="auto"/>
        <w:rPr>
          <w:rFonts w:hint="default"/>
          <w:sz w:val="26"/>
          <w:szCs w:val="26"/>
          <w:lang w:val="en-US"/>
        </w:rPr>
      </w:pPr>
      <w:r>
        <w:rPr>
          <w:rFonts w:hint="default"/>
          <w:b/>
          <w:sz w:val="26"/>
          <w:szCs w:val="26"/>
          <w:lang w:val="en-US"/>
        </w:rPr>
        <w:t xml:space="preserve">2.  </w:t>
      </w:r>
      <w:r>
        <w:rPr>
          <w:b/>
          <w:sz w:val="26"/>
          <w:szCs w:val="26"/>
        </w:rPr>
        <w:t>Major:</w:t>
      </w:r>
      <w:r>
        <w:rPr>
          <w:sz w:val="26"/>
          <w:szCs w:val="26"/>
        </w:rPr>
        <w:t xml:space="preserve"> </w:t>
      </w:r>
      <w:r>
        <w:rPr>
          <w:rFonts w:hint="default"/>
          <w:sz w:val="26"/>
          <w:szCs w:val="26"/>
          <w:lang w:val="en-US"/>
        </w:rPr>
        <w:t>Vietnamese Literature</w:t>
      </w:r>
    </w:p>
    <w:p>
      <w:pPr>
        <w:keepNext w:val="0"/>
        <w:keepLines w:val="0"/>
        <w:pageBreakBefore w:val="0"/>
        <w:widowControl/>
        <w:numPr>
          <w:ilvl w:val="0"/>
          <w:numId w:val="0"/>
        </w:numPr>
        <w:kinsoku/>
        <w:wordWrap/>
        <w:overflowPunct/>
        <w:topLinePunct w:val="0"/>
        <w:autoSpaceDE/>
        <w:autoSpaceDN/>
        <w:bidi w:val="0"/>
        <w:adjustRightInd/>
        <w:snapToGrid/>
        <w:ind w:left="0" w:firstLine="283" w:firstLineChars="0"/>
        <w:jc w:val="both"/>
        <w:textAlignment w:val="auto"/>
        <w:rPr>
          <w:rFonts w:hint="default" w:ascii="Times New Roman" w:hAnsi="Times New Roman"/>
          <w:sz w:val="26"/>
          <w:szCs w:val="26"/>
          <w:lang w:val="en-US"/>
        </w:rPr>
      </w:pPr>
      <w:r>
        <w:rPr>
          <w:rFonts w:hint="default"/>
          <w:b/>
          <w:sz w:val="26"/>
          <w:szCs w:val="26"/>
          <w:lang w:val="en-US"/>
        </w:rPr>
        <w:t xml:space="preserve">3. Code: </w:t>
      </w:r>
      <w:r>
        <w:rPr>
          <w:rFonts w:ascii="Times New Roman" w:hAnsi="Times New Roman"/>
          <w:sz w:val="26"/>
          <w:szCs w:val="26"/>
        </w:rPr>
        <w:t>922012</w:t>
      </w:r>
      <w:r>
        <w:rPr>
          <w:rFonts w:hint="default"/>
          <w:sz w:val="26"/>
          <w:szCs w:val="26"/>
          <w:lang w:val="en-US"/>
        </w:rPr>
        <w:t>1</w:t>
      </w:r>
    </w:p>
    <w:p>
      <w:pPr>
        <w:keepNext w:val="0"/>
        <w:keepLines w:val="0"/>
        <w:pageBreakBefore w:val="0"/>
        <w:widowControl/>
        <w:numPr>
          <w:ilvl w:val="0"/>
          <w:numId w:val="0"/>
        </w:numPr>
        <w:kinsoku/>
        <w:wordWrap/>
        <w:overflowPunct/>
        <w:topLinePunct w:val="0"/>
        <w:autoSpaceDE/>
        <w:autoSpaceDN/>
        <w:bidi w:val="0"/>
        <w:adjustRightInd/>
        <w:snapToGrid/>
        <w:ind w:left="0" w:firstLine="283" w:firstLineChars="0"/>
        <w:jc w:val="both"/>
        <w:textAlignment w:val="auto"/>
        <w:rPr>
          <w:rFonts w:hint="default"/>
          <w:b/>
          <w:sz w:val="26"/>
          <w:szCs w:val="26"/>
          <w:lang w:val="en-US"/>
        </w:rPr>
      </w:pPr>
      <w:r>
        <w:rPr>
          <w:rFonts w:hint="default"/>
          <w:b/>
          <w:sz w:val="26"/>
          <w:szCs w:val="26"/>
          <w:lang w:val="en-US"/>
        </w:rPr>
        <w:t xml:space="preserve">4. </w:t>
      </w:r>
      <w:r>
        <w:rPr>
          <w:rFonts w:hint="default"/>
          <w:b/>
          <w:sz w:val="26"/>
          <w:szCs w:val="26"/>
        </w:rPr>
        <w:t>PhD student</w:t>
      </w:r>
      <w:r>
        <w:rPr>
          <w:rFonts w:hint="default"/>
          <w:b/>
          <w:sz w:val="26"/>
          <w:szCs w:val="26"/>
          <w:lang w:val="en-US"/>
        </w:rPr>
        <w:t xml:space="preserve">: Trương Thị Linh </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sz w:val="26"/>
          <w:szCs w:val="26"/>
        </w:rPr>
      </w:pPr>
      <w:r>
        <w:rPr>
          <w:rFonts w:hint="default"/>
          <w:b/>
          <w:sz w:val="26"/>
          <w:szCs w:val="26"/>
          <w:lang w:val="en-US"/>
        </w:rPr>
        <w:t xml:space="preserve">5 </w:t>
      </w:r>
      <w:r>
        <w:rPr>
          <w:b/>
          <w:sz w:val="26"/>
          <w:szCs w:val="26"/>
        </w:rPr>
        <w:t>Supervisor:</w:t>
      </w:r>
      <w:r>
        <w:rPr>
          <w:sz w:val="26"/>
          <w:szCs w:val="26"/>
        </w:rPr>
        <w:t xml:space="preserve"> </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78" w:firstLineChars="184"/>
        <w:jc w:val="both"/>
        <w:textAlignment w:val="auto"/>
        <w:rPr>
          <w:rFonts w:hint="default"/>
          <w:sz w:val="26"/>
          <w:szCs w:val="26"/>
          <w:lang w:val="en-US"/>
        </w:rPr>
      </w:pPr>
      <w:r>
        <w:rPr>
          <w:rFonts w:hint="default"/>
          <w:sz w:val="26"/>
          <w:szCs w:val="26"/>
          <w:lang w:val="en-US"/>
        </w:rPr>
        <w:t>- Dr. Hà Thanh Vân</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78" w:firstLineChars="184"/>
        <w:jc w:val="both"/>
        <w:textAlignment w:val="auto"/>
        <w:rPr>
          <w:rFonts w:hint="default"/>
          <w:sz w:val="26"/>
          <w:szCs w:val="26"/>
          <w:lang w:val="en-US"/>
        </w:rPr>
      </w:pPr>
      <w:r>
        <w:rPr>
          <w:rFonts w:hint="default"/>
          <w:sz w:val="26"/>
          <w:szCs w:val="26"/>
          <w:lang w:val="en-US"/>
        </w:rPr>
        <w:t>- Assoc. Pro. Dr. Trần Thị Phương Phương</w:t>
      </w:r>
    </w:p>
    <w:p>
      <w:pPr>
        <w:keepNext w:val="0"/>
        <w:keepLines w:val="0"/>
        <w:pageBreakBefore w:val="0"/>
        <w:widowControl/>
        <w:numPr>
          <w:ilvl w:val="0"/>
          <w:numId w:val="2"/>
        </w:numPr>
        <w:kinsoku/>
        <w:wordWrap/>
        <w:overflowPunct/>
        <w:topLinePunct w:val="0"/>
        <w:autoSpaceDE/>
        <w:autoSpaceDN/>
        <w:bidi w:val="0"/>
        <w:adjustRightInd/>
        <w:snapToGrid/>
        <w:ind w:left="0" w:firstLine="283" w:firstLineChars="0"/>
        <w:jc w:val="both"/>
        <w:textAlignment w:val="auto"/>
        <w:rPr>
          <w:rFonts w:hint="default" w:ascii="Times New Roman" w:hAnsi="Times New Roman" w:cs="Times New Roman"/>
          <w:b w:val="0"/>
          <w:bCs w:val="0"/>
          <w:sz w:val="26"/>
          <w:szCs w:val="26"/>
          <w:lang w:val="en-US"/>
        </w:rPr>
      </w:pPr>
      <w:r>
        <w:rPr>
          <w:rFonts w:hint="default" w:ascii="Times New Roman" w:hAnsi="Times New Roman" w:cs="Times New Roman"/>
          <w:b/>
          <w:bCs/>
          <w:sz w:val="26"/>
          <w:szCs w:val="26"/>
        </w:rPr>
        <w:t xml:space="preserve">Name of </w:t>
      </w:r>
      <w:r>
        <w:rPr>
          <w:rFonts w:hint="default" w:ascii="Times New Roman" w:hAnsi="Times New Roman" w:cs="Times New Roman"/>
          <w:b/>
          <w:bCs/>
          <w:sz w:val="26"/>
          <w:szCs w:val="26"/>
          <w:lang w:val="en-US"/>
        </w:rPr>
        <w:t xml:space="preserve">the </w:t>
      </w:r>
      <w:r>
        <w:rPr>
          <w:rFonts w:hint="default" w:ascii="Times New Roman" w:hAnsi="Times New Roman" w:cs="Times New Roman"/>
          <w:b/>
          <w:bCs/>
          <w:sz w:val="26"/>
          <w:szCs w:val="26"/>
        </w:rPr>
        <w:t>training facility</w:t>
      </w:r>
      <w:r>
        <w:rPr>
          <w:rFonts w:hint="default" w:ascii="Times New Roman" w:hAnsi="Times New Roman" w:cs="Times New Roman"/>
          <w:b/>
          <w:bCs/>
          <w:sz w:val="26"/>
          <w:szCs w:val="26"/>
          <w:lang w:val="en-US"/>
        </w:rPr>
        <w:t xml:space="preserve">: </w:t>
      </w:r>
      <w:r>
        <w:rPr>
          <w:rFonts w:hint="default" w:ascii="Times New Roman" w:hAnsi="Times New Roman" w:eastAsia="SimSun" w:cs="Times New Roman"/>
          <w:i w:val="0"/>
          <w:iCs w:val="0"/>
          <w:caps w:val="0"/>
          <w:color w:val="4D4D4D"/>
          <w:spacing w:val="0"/>
          <w:sz w:val="26"/>
          <w:szCs w:val="26"/>
          <w:shd w:val="clear" w:fill="FFFFFF"/>
        </w:rPr>
        <w:t>University of Social Sciences and Humanities</w:t>
      </w:r>
      <w:r>
        <w:rPr>
          <w:rFonts w:hint="default" w:ascii="Times New Roman" w:hAnsi="Times New Roman" w:eastAsia="SimSun" w:cs="Times New Roman"/>
          <w:i w:val="0"/>
          <w:iCs w:val="0"/>
          <w:caps w:val="0"/>
          <w:color w:val="4D4D4D"/>
          <w:spacing w:val="0"/>
          <w:sz w:val="26"/>
          <w:szCs w:val="26"/>
          <w:shd w:val="clear" w:fill="FFFFFF"/>
          <w:lang w:val="en-US"/>
        </w:rPr>
        <w:t xml:space="preserve">, Vietnam National University Ho Chi Minh City. </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sz w:val="26"/>
          <w:szCs w:val="26"/>
          <w:lang w:val="en-US"/>
        </w:rPr>
      </w:pPr>
      <w:r>
        <w:rPr>
          <w:rFonts w:hint="default"/>
          <w:b/>
          <w:sz w:val="26"/>
          <w:szCs w:val="26"/>
          <w:lang w:val="en-US"/>
        </w:rPr>
        <w:t xml:space="preserve">7. </w:t>
      </w:r>
      <w:r>
        <w:rPr>
          <w:rFonts w:hint="default"/>
          <w:b/>
          <w:sz w:val="26"/>
          <w:szCs w:val="26"/>
        </w:rPr>
        <w:t>Summary of thesis content</w:t>
      </w:r>
      <w:r>
        <w:rPr>
          <w:rFonts w:hint="default"/>
          <w:b/>
          <w:sz w:val="26"/>
          <w:szCs w:val="26"/>
          <w:lang w:val="en-US"/>
        </w:rPr>
        <w:t xml:space="preserve">: </w:t>
      </w:r>
    </w:p>
    <w:p>
      <w:pPr>
        <w:keepNext w:val="0"/>
        <w:keepLines w:val="0"/>
        <w:pageBreakBefore w:val="0"/>
        <w:widowControl/>
        <w:kinsoku/>
        <w:wordWrap/>
        <w:overflowPunct/>
        <w:topLinePunct w:val="0"/>
        <w:autoSpaceDE/>
        <w:autoSpaceDN/>
        <w:bidi w:val="0"/>
        <w:adjustRightInd/>
        <w:snapToGrid/>
        <w:ind w:left="0" w:leftChars="0" w:firstLine="283" w:firstLineChars="0"/>
        <w:jc w:val="both"/>
        <w:textAlignment w:val="auto"/>
        <w:rPr>
          <w:rFonts w:hint="default"/>
          <w:b w:val="0"/>
          <w:bCs/>
          <w:sz w:val="26"/>
          <w:szCs w:val="26"/>
          <w:lang w:val="en-US"/>
        </w:rPr>
      </w:pPr>
      <w:r>
        <w:rPr>
          <w:rFonts w:hint="default"/>
          <w:b w:val="0"/>
          <w:bCs/>
          <w:sz w:val="26"/>
          <w:szCs w:val="26"/>
          <w:lang w:val="en-US"/>
        </w:rPr>
        <w:t>Southern novels in the first half of the 20th century have been widely studied in many aspects in recent years, however, the issue of realism in Southern novels in the first half of the 20th century has not yet been studied systematically. Therefore, we chose this topic for research to fill in the gaps in Southern literature in the first half of the 20th century for a more unified and complete Vietnamese literature. The question that arises when researching is: have Southern writers composed according to the realism trend? If so, what are the characteristics of this creative tendency and how is it expressed? The thesis uses general research methods (such as collecting and processing documents, then synthesizing, analyzing, synthesizing, and describing); Specialized methods (historical literature, structure-system, author-work, comparison) and interdisciplinary methods (sociology, literature, culture...)... in specific parts of the thesis to explore the characteristics of the research object. To carry out research, the thesis explores issues related to an overview of the research situation on the subject; Theoretical and historical issues of realism in literary history and Southern novels in the first half of the 20th century in Vietnam; artistic inspiration; and artistic expression. Through research, we temporarily affirm that realism was a main creative tendency in Southern novels in the first half of the 20th century, along with other genres such as classicism and romanticism.</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sz w:val="26"/>
          <w:szCs w:val="26"/>
          <w:lang w:val="en-US"/>
        </w:rPr>
      </w:pPr>
      <w:r>
        <w:rPr>
          <w:rFonts w:hint="default"/>
          <w:b/>
          <w:sz w:val="26"/>
          <w:szCs w:val="26"/>
          <w:lang w:val="en-US"/>
        </w:rPr>
        <w:t xml:space="preserve">8. </w:t>
      </w:r>
      <w:r>
        <w:rPr>
          <w:rFonts w:hint="default"/>
          <w:b/>
          <w:sz w:val="26"/>
          <w:szCs w:val="26"/>
        </w:rPr>
        <w:t>The results of the thesis</w:t>
      </w:r>
      <w:r>
        <w:rPr>
          <w:rFonts w:hint="default"/>
          <w:b/>
          <w:sz w:val="26"/>
          <w:szCs w:val="26"/>
          <w:lang w:val="en-US"/>
        </w:rPr>
        <w:t xml:space="preserve">: </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val="0"/>
          <w:bCs/>
          <w:sz w:val="26"/>
          <w:szCs w:val="26"/>
          <w:lang w:val="en-US"/>
        </w:rPr>
      </w:pPr>
      <w:r>
        <w:rPr>
          <w:rFonts w:hint="default"/>
          <w:b w:val="0"/>
          <w:bCs/>
          <w:sz w:val="26"/>
          <w:szCs w:val="26"/>
          <w:lang w:val="en-US"/>
        </w:rPr>
        <w:t>The thesis has synthesized, analyzed, and identified the marks of the times and the creativity of writers in inheriting and promoting national literary traditions.</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val="0"/>
          <w:bCs/>
          <w:sz w:val="26"/>
          <w:szCs w:val="26"/>
          <w:lang w:val="en-US"/>
        </w:rPr>
      </w:pPr>
      <w:r>
        <w:rPr>
          <w:rFonts w:hint="default"/>
          <w:b w:val="0"/>
          <w:bCs/>
          <w:sz w:val="26"/>
          <w:szCs w:val="26"/>
          <w:lang w:val="en-US"/>
        </w:rPr>
        <w:t>Chapter 1. Overview of research on realism in Southern novels in the first half of the 20th century. In this chapter, we approach research documents: Research on the emergence of the creative tendency of realism in Southern popular literature in the first half of the 20th century; and studies on Southern popular literature in the first half of the 20th century.</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val="0"/>
          <w:bCs/>
          <w:sz w:val="26"/>
          <w:szCs w:val="26"/>
          <w:lang w:val="en-US"/>
        </w:rPr>
      </w:pPr>
      <w:r>
        <w:rPr>
          <w:rFonts w:hint="default"/>
          <w:b w:val="0"/>
          <w:bCs/>
          <w:sz w:val="26"/>
          <w:szCs w:val="26"/>
          <w:lang w:val="en-US"/>
        </w:rPr>
        <w:t>Chapter 2. Realism in Southern novels in the first half of the twentieth century: Theoretical and historical issues. In this chapter, we explore the following issues: Reality and realism in literature; basic premises of realism in Southern novels in the first half of the 20th century; and basic expressions of realism in Southern novels in the first half of the twentieth century.</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val="0"/>
          <w:bCs/>
          <w:sz w:val="26"/>
          <w:szCs w:val="26"/>
          <w:lang w:val="en-US"/>
        </w:rPr>
      </w:pPr>
      <w:r>
        <w:rPr>
          <w:rFonts w:hint="default"/>
          <w:b w:val="0"/>
          <w:bCs/>
          <w:sz w:val="26"/>
          <w:szCs w:val="26"/>
          <w:lang w:val="en-US"/>
        </w:rPr>
        <w:t xml:space="preserve">Chapter 3. Realism in Southern novels in the first half of the twentieth century: viewed from artistic inspiration. In this chapter, we explore the concept of inspiration and artistic inspiration; Forms of artistic inspiration in Southern novels in the first half of the twentieth century. </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val="0"/>
          <w:bCs/>
          <w:sz w:val="26"/>
          <w:szCs w:val="26"/>
          <w:lang w:val="en-US"/>
        </w:rPr>
      </w:pPr>
      <w:r>
        <w:rPr>
          <w:rFonts w:hint="default"/>
          <w:b w:val="0"/>
          <w:bCs/>
          <w:sz w:val="26"/>
          <w:szCs w:val="26"/>
          <w:lang w:val="en-US"/>
        </w:rPr>
        <w:t>Chapter 4. Realism in Southern novels in the first half of the twentieth century: viewed from the art of expression. In this chapter, we conduct research: on the art of character building; the art of structure building; the art of storytelling, and types of storytellers in Southern novels in the first half of the 20th century.</w:t>
      </w:r>
    </w:p>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rFonts w:hint="default"/>
          <w:b/>
          <w:sz w:val="26"/>
          <w:szCs w:val="26"/>
          <w:lang w:val="en-US"/>
        </w:rPr>
      </w:pPr>
      <w:r>
        <w:rPr>
          <w:rFonts w:hint="default"/>
          <w:b/>
          <w:sz w:val="26"/>
          <w:szCs w:val="26"/>
          <w:lang w:val="en-US"/>
        </w:rPr>
        <w:t>9. Practical applications/applicability or open issues that need further research:</w:t>
      </w:r>
    </w:p>
    <w:p>
      <w:pPr>
        <w:keepNext w:val="0"/>
        <w:keepLines w:val="0"/>
        <w:pageBreakBefore w:val="0"/>
        <w:widowControl/>
        <w:kinsoku/>
        <w:wordWrap/>
        <w:overflowPunct/>
        <w:topLinePunct w:val="0"/>
        <w:autoSpaceDE/>
        <w:autoSpaceDN/>
        <w:bidi w:val="0"/>
        <w:adjustRightInd/>
        <w:snapToGrid/>
        <w:ind w:left="0" w:leftChars="0" w:firstLine="283" w:firstLineChars="0"/>
        <w:jc w:val="both"/>
        <w:textAlignment w:val="auto"/>
        <w:rPr>
          <w:rFonts w:hint="default"/>
          <w:b w:val="0"/>
          <w:bCs/>
          <w:sz w:val="26"/>
          <w:szCs w:val="26"/>
          <w:lang w:val="en-US"/>
        </w:rPr>
      </w:pPr>
      <w:r>
        <w:rPr>
          <w:rFonts w:hint="default"/>
          <w:b w:val="0"/>
          <w:bCs/>
          <w:sz w:val="26"/>
          <w:szCs w:val="26"/>
          <w:lang w:val="en-US"/>
        </w:rPr>
        <w:t xml:space="preserve">The thesis is a pioneering work in approaching </w:t>
      </w:r>
      <w:r>
        <w:rPr>
          <w:rFonts w:hint="default"/>
          <w:b w:val="0"/>
          <w:bCs/>
          <w:i/>
          <w:iCs/>
          <w:sz w:val="26"/>
          <w:szCs w:val="26"/>
          <w:lang w:val="en-US"/>
        </w:rPr>
        <w:t>The Problem of Realism in Southern Novels in the first half of the 20th century</w:t>
      </w:r>
      <w:r>
        <w:rPr>
          <w:rFonts w:hint="default"/>
          <w:b w:val="0"/>
          <w:bCs/>
          <w:sz w:val="26"/>
          <w:szCs w:val="26"/>
          <w:lang w:val="en-US"/>
        </w:rPr>
        <w:t>. The thesis can be used as a reference document for those who want to research Southern literature in the first half of the 20th century, realism in Southern literature in the first half of the 20th century, and other issues related to it.</w:t>
      </w:r>
    </w:p>
    <w:p>
      <w:pPr>
        <w:keepNext w:val="0"/>
        <w:keepLines w:val="0"/>
        <w:pageBreakBefore w:val="0"/>
        <w:widowControl/>
        <w:kinsoku/>
        <w:wordWrap/>
        <w:overflowPunct/>
        <w:topLinePunct w:val="0"/>
        <w:autoSpaceDE/>
        <w:autoSpaceDN/>
        <w:bidi w:val="0"/>
        <w:adjustRightInd/>
        <w:snapToGrid/>
        <w:ind w:left="0" w:leftChars="0" w:firstLine="283" w:firstLineChars="0"/>
        <w:jc w:val="both"/>
        <w:textAlignment w:val="auto"/>
        <w:rPr>
          <w:rFonts w:hint="default"/>
          <w:b w:val="0"/>
          <w:bCs/>
          <w:sz w:val="26"/>
          <w:szCs w:val="26"/>
          <w:lang w:val="en-US"/>
        </w:rPr>
      </w:pPr>
      <w:r>
        <w:rPr>
          <w:rFonts w:hint="default"/>
          <w:b w:val="0"/>
          <w:bCs/>
          <w:sz w:val="26"/>
          <w:szCs w:val="26"/>
          <w:lang w:val="en-US"/>
        </w:rPr>
        <w:t>The system of works as well as the faces of typical authors with realist tendencies in Southern novels in the first half of the 20th century will be a source of material for readers to review, research, and visualize more completely the flow of national literature.</w:t>
      </w:r>
    </w:p>
    <w:p>
      <w:pPr>
        <w:keepNext w:val="0"/>
        <w:keepLines w:val="0"/>
        <w:pageBreakBefore w:val="0"/>
        <w:widowControl/>
        <w:kinsoku/>
        <w:wordWrap/>
        <w:overflowPunct/>
        <w:topLinePunct w:val="0"/>
        <w:autoSpaceDE/>
        <w:autoSpaceDN/>
        <w:bidi w:val="0"/>
        <w:adjustRightInd/>
        <w:snapToGrid/>
        <w:ind w:left="0" w:leftChars="0" w:firstLine="283" w:firstLineChars="0"/>
        <w:jc w:val="both"/>
        <w:textAlignment w:val="auto"/>
        <w:rPr>
          <w:rFonts w:hint="default"/>
          <w:b w:val="0"/>
          <w:bCs/>
          <w:sz w:val="26"/>
          <w:szCs w:val="26"/>
          <w:lang w:val="en-US"/>
        </w:rPr>
      </w:pPr>
      <w:r>
        <w:rPr>
          <w:rFonts w:hint="default"/>
          <w:b w:val="0"/>
          <w:bCs/>
          <w:sz w:val="26"/>
          <w:szCs w:val="26"/>
          <w:lang w:val="en-US"/>
        </w:rPr>
        <w:t>When carrying out this topic, we encountered many difficulties in terms of source materials as well as the process of discovering new connotations of the topic. Some contents in the thesis are sometimes inevitably subjective, one-sided, and not convincing enough. Therefore, we hope that readers and interested people, if they discover any issue that is inappropriate or lacks scientific basis, will be generous and guide us so that we can consider and supplement it when possible.</w:t>
      </w:r>
    </w:p>
    <w:p>
      <w:pPr>
        <w:keepNext w:val="0"/>
        <w:keepLines w:val="0"/>
        <w:pageBreakBefore w:val="0"/>
        <w:widowControl/>
        <w:kinsoku/>
        <w:wordWrap/>
        <w:overflowPunct/>
        <w:topLinePunct w:val="0"/>
        <w:autoSpaceDE/>
        <w:autoSpaceDN/>
        <w:bidi w:val="0"/>
        <w:adjustRightInd/>
        <w:snapToGrid/>
        <w:ind w:left="0" w:leftChars="0" w:firstLine="283" w:firstLineChars="0"/>
        <w:jc w:val="both"/>
        <w:textAlignment w:val="auto"/>
        <w:rPr>
          <w:rFonts w:hint="default"/>
          <w:b/>
          <w:sz w:val="26"/>
          <w:szCs w:val="26"/>
          <w:lang w:val="en-US"/>
        </w:rPr>
      </w:pPr>
      <w:r>
        <w:rPr>
          <w:rFonts w:hint="default"/>
          <w:b w:val="0"/>
          <w:bCs/>
          <w:sz w:val="26"/>
          <w:szCs w:val="26"/>
          <w:lang w:val="en-US"/>
        </w:rPr>
        <w:t>Several unresolved issues in Southern literature during the first half of the 20th century, such as the application of new critical theories (feminist criticism, ecological criticism, trauma theory) to literary research, remain limited. Therefore, this is still fertile ground for researchers to freely explore in the future.</w:t>
      </w:r>
    </w:p>
    <w:tbl>
      <w:tblPr>
        <w:tblStyle w:val="3"/>
        <w:tblW w:w="8719" w:type="dxa"/>
        <w:tblInd w:w="0" w:type="dxa"/>
        <w:tblLayout w:type="autofit"/>
        <w:tblCellMar>
          <w:top w:w="0" w:type="dxa"/>
          <w:left w:w="108" w:type="dxa"/>
          <w:bottom w:w="0" w:type="dxa"/>
          <w:right w:w="108" w:type="dxa"/>
        </w:tblCellMar>
      </w:tblPr>
      <w:tblGrid>
        <w:gridCol w:w="4896"/>
        <w:gridCol w:w="3823"/>
      </w:tblGrid>
      <w:tr>
        <w:tblPrEx>
          <w:tblCellMar>
            <w:top w:w="0" w:type="dxa"/>
            <w:left w:w="108" w:type="dxa"/>
            <w:bottom w:w="0" w:type="dxa"/>
            <w:right w:w="108" w:type="dxa"/>
          </w:tblCellMar>
        </w:tblPrEx>
        <w:trPr>
          <w:trHeight w:val="625" w:hRule="atLeast"/>
        </w:trPr>
        <w:tc>
          <w:tcPr>
            <w:tcW w:w="4896"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
                <w:sz w:val="26"/>
                <w:szCs w:val="26"/>
              </w:rPr>
            </w:pPr>
            <w:r>
              <w:rPr>
                <w:b/>
                <w:sz w:val="26"/>
                <w:szCs w:val="26"/>
              </w:rPr>
              <w:t>Supervisor</w:t>
            </w: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i/>
                <w:sz w:val="26"/>
                <w:szCs w:val="26"/>
              </w:rPr>
            </w:pPr>
            <w:r>
              <w:rPr>
                <w:bCs/>
                <w:i/>
                <w:sz w:val="26"/>
                <w:szCs w:val="26"/>
              </w:rPr>
              <w:t>(Sign</w:t>
            </w:r>
            <w:r>
              <w:rPr>
                <w:i/>
                <w:sz w:val="26"/>
                <w:szCs w:val="26"/>
              </w:rPr>
              <w:t xml:space="preserve"> and full name)</w:t>
            </w:r>
          </w:p>
        </w:tc>
        <w:tc>
          <w:tcPr>
            <w:tcW w:w="3823"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
                <w:sz w:val="26"/>
                <w:szCs w:val="26"/>
              </w:rPr>
            </w:pPr>
            <w:r>
              <w:rPr>
                <w:rFonts w:hint="default"/>
                <w:b/>
                <w:sz w:val="26"/>
                <w:szCs w:val="26"/>
                <w:lang w:val="en-US"/>
              </w:rPr>
              <w:t>PhD</w:t>
            </w:r>
            <w:r>
              <w:rPr>
                <w:b/>
                <w:sz w:val="26"/>
                <w:szCs w:val="26"/>
              </w:rPr>
              <w:t xml:space="preserve"> Student</w:t>
            </w: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i/>
                <w:sz w:val="26"/>
                <w:szCs w:val="26"/>
                <w:lang w:val="vi-VN"/>
              </w:rPr>
            </w:pPr>
            <w:r>
              <w:rPr>
                <w:bCs/>
                <w:i/>
                <w:sz w:val="26"/>
                <w:szCs w:val="26"/>
              </w:rPr>
              <w:t>(Sign</w:t>
            </w:r>
            <w:r>
              <w:rPr>
                <w:i/>
                <w:sz w:val="26"/>
                <w:szCs w:val="26"/>
              </w:rPr>
              <w:t xml:space="preserve"> and full name)</w:t>
            </w:r>
          </w:p>
        </w:tc>
      </w:tr>
      <w:tr>
        <w:tblPrEx>
          <w:tblCellMar>
            <w:top w:w="0" w:type="dxa"/>
            <w:left w:w="108" w:type="dxa"/>
            <w:bottom w:w="0" w:type="dxa"/>
            <w:right w:w="108" w:type="dxa"/>
          </w:tblCellMar>
        </w:tblPrEx>
        <w:trPr>
          <w:trHeight w:val="1879" w:hRule="atLeast"/>
        </w:trPr>
        <w:tc>
          <w:tcPr>
            <w:tcW w:w="4896"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Cs/>
                <w:i w:val="0"/>
                <w:iCs/>
                <w:sz w:val="26"/>
                <w:szCs w:val="26"/>
                <w:lang w:val="en-US"/>
              </w:rPr>
            </w:pPr>
            <w:r>
              <w:rPr>
                <w:rFonts w:hint="default"/>
                <w:bCs/>
                <w:i w:val="0"/>
                <w:iCs/>
                <w:sz w:val="26"/>
                <w:szCs w:val="26"/>
                <w:lang w:val="en-US"/>
              </w:rPr>
              <w:t>Dr. Hà Thanh Vân</w:t>
            </w:r>
          </w:p>
        </w:tc>
        <w:tc>
          <w:tcPr>
            <w:tcW w:w="3823"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Cs/>
                <w:i w:val="0"/>
                <w:iCs/>
                <w:sz w:val="26"/>
                <w:szCs w:val="26"/>
                <w:lang w:val="en-US"/>
              </w:rPr>
            </w:pPr>
            <w:r>
              <w:rPr>
                <w:rFonts w:hint="default"/>
                <w:bCs/>
                <w:i w:val="0"/>
                <w:iCs/>
                <w:sz w:val="26"/>
                <w:szCs w:val="26"/>
                <w:lang w:val="en-US"/>
              </w:rPr>
              <w:t>Trương Thị Linh</w:t>
            </w:r>
          </w:p>
        </w:tc>
      </w:tr>
      <w:tr>
        <w:tblPrEx>
          <w:tblCellMar>
            <w:top w:w="0" w:type="dxa"/>
            <w:left w:w="108" w:type="dxa"/>
            <w:bottom w:w="0" w:type="dxa"/>
            <w:right w:w="108" w:type="dxa"/>
          </w:tblCellMar>
        </w:tblPrEx>
        <w:trPr>
          <w:trHeight w:val="1879" w:hRule="atLeast"/>
        </w:trPr>
        <w:tc>
          <w:tcPr>
            <w:tcW w:w="4896"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bCs/>
                <w:i w:val="0"/>
                <w:iCs/>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Cs/>
                <w:i w:val="0"/>
                <w:iCs/>
                <w:sz w:val="26"/>
                <w:szCs w:val="26"/>
                <w:lang w:val="en-US"/>
              </w:rPr>
            </w:pPr>
            <w:r>
              <w:rPr>
                <w:rFonts w:hint="default"/>
                <w:bCs/>
                <w:i w:val="0"/>
                <w:iCs/>
                <w:sz w:val="26"/>
                <w:szCs w:val="26"/>
                <w:lang w:val="en-US"/>
              </w:rPr>
              <w:t>Assoc Pro. Dr. Trần Thị Phương Phương</w:t>
            </w:r>
          </w:p>
        </w:tc>
        <w:tc>
          <w:tcPr>
            <w:tcW w:w="3823" w:type="dxa"/>
            <w:shd w:val="clear" w:color="auto" w:fill="auto"/>
            <w:noWrap w:val="0"/>
            <w:vAlign w:val="top"/>
          </w:tcPr>
          <w:p>
            <w:pPr>
              <w:keepNext w:val="0"/>
              <w:keepLines w:val="0"/>
              <w:pageBreakBefore w:val="0"/>
              <w:widowControl/>
              <w:kinsoku/>
              <w:wordWrap/>
              <w:overflowPunct/>
              <w:topLinePunct w:val="0"/>
              <w:autoSpaceDE/>
              <w:autoSpaceDN/>
              <w:bidi w:val="0"/>
              <w:adjustRightInd/>
              <w:snapToGrid/>
              <w:ind w:left="0" w:firstLine="283" w:firstLineChars="0"/>
              <w:jc w:val="center"/>
              <w:textAlignment w:val="auto"/>
              <w:rPr>
                <w:rFonts w:hint="default"/>
                <w:bCs/>
                <w:i w:val="0"/>
                <w:iCs/>
                <w:sz w:val="26"/>
                <w:szCs w:val="26"/>
                <w:lang w:val="en-US"/>
              </w:rPr>
            </w:pPr>
          </w:p>
        </w:tc>
      </w:tr>
    </w:tbl>
    <w:p>
      <w:pPr>
        <w:keepNext w:val="0"/>
        <w:keepLines w:val="0"/>
        <w:pageBreakBefore w:val="0"/>
        <w:widowControl/>
        <w:kinsoku/>
        <w:wordWrap/>
        <w:overflowPunct/>
        <w:topLinePunct w:val="0"/>
        <w:autoSpaceDE/>
        <w:autoSpaceDN/>
        <w:bidi w:val="0"/>
        <w:adjustRightInd/>
        <w:snapToGrid/>
        <w:ind w:left="0" w:firstLine="283" w:firstLineChars="0"/>
        <w:jc w:val="both"/>
        <w:textAlignment w:val="auto"/>
        <w:rPr>
          <w:i/>
          <w:sz w:val="26"/>
          <w:szCs w:val="26"/>
          <w:lang w:val="vi-VN"/>
        </w:rPr>
      </w:pPr>
    </w:p>
    <w:p>
      <w:pPr>
        <w:keepNext w:val="0"/>
        <w:keepLines w:val="0"/>
        <w:pageBreakBefore w:val="0"/>
        <w:widowControl/>
        <w:kinsoku/>
        <w:wordWrap/>
        <w:overflowPunct/>
        <w:topLinePunct w:val="0"/>
        <w:autoSpaceDE/>
        <w:autoSpaceDN/>
        <w:bidi w:val="0"/>
        <w:adjustRightInd/>
        <w:snapToGrid/>
        <w:ind w:left="0" w:firstLine="283" w:firstLineChars="0"/>
        <w:textAlignment w:val="auto"/>
        <w:rPr>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textAlignment w:val="auto"/>
        <w:rPr>
          <w:sz w:val="26"/>
          <w:szCs w:val="26"/>
        </w:rPr>
      </w:pPr>
    </w:p>
    <w:p>
      <w:pPr>
        <w:keepNext w:val="0"/>
        <w:keepLines w:val="0"/>
        <w:pageBreakBefore w:val="0"/>
        <w:widowControl/>
        <w:kinsoku/>
        <w:wordWrap/>
        <w:overflowPunct/>
        <w:topLinePunct w:val="0"/>
        <w:autoSpaceDE/>
        <w:autoSpaceDN/>
        <w:bidi w:val="0"/>
        <w:adjustRightInd/>
        <w:snapToGrid/>
        <w:ind w:left="0" w:firstLine="283" w:firstLineChars="0"/>
        <w:textAlignment w:val="auto"/>
        <w:rPr>
          <w:sz w:val="26"/>
          <w:szCs w:val="26"/>
        </w:rPr>
      </w:pPr>
    </w:p>
    <w:sectPr>
      <w:pgSz w:w="11907" w:h="16840"/>
      <w:pgMar w:top="1077" w:right="1134" w:bottom="851" w:left="1985"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20042"/>
    <w:multiLevelType w:val="singleLevel"/>
    <w:tmpl w:val="31120042"/>
    <w:lvl w:ilvl="0" w:tentative="0">
      <w:start w:val="6"/>
      <w:numFmt w:val="decimal"/>
      <w:suff w:val="space"/>
      <w:lvlText w:val="%1."/>
      <w:lvlJc w:val="left"/>
      <w:rPr>
        <w:rFonts w:hint="default"/>
        <w:b/>
        <w:bCs/>
      </w:rPr>
    </w:lvl>
  </w:abstractNum>
  <w:abstractNum w:abstractNumId="1">
    <w:nsid w:val="470A5174"/>
    <w:multiLevelType w:val="singleLevel"/>
    <w:tmpl w:val="470A5174"/>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A"/>
    <w:rsid w:val="00003B76"/>
    <w:rsid w:val="00004082"/>
    <w:rsid w:val="00014672"/>
    <w:rsid w:val="00040251"/>
    <w:rsid w:val="0004054F"/>
    <w:rsid w:val="00065342"/>
    <w:rsid w:val="00071C73"/>
    <w:rsid w:val="00074BB1"/>
    <w:rsid w:val="00076844"/>
    <w:rsid w:val="000A2685"/>
    <w:rsid w:val="000A5AEA"/>
    <w:rsid w:val="000B7160"/>
    <w:rsid w:val="000E72B1"/>
    <w:rsid w:val="00116F5B"/>
    <w:rsid w:val="00123B6E"/>
    <w:rsid w:val="00153564"/>
    <w:rsid w:val="0016208F"/>
    <w:rsid w:val="00166508"/>
    <w:rsid w:val="00167EF7"/>
    <w:rsid w:val="00173F10"/>
    <w:rsid w:val="00176106"/>
    <w:rsid w:val="001975C8"/>
    <w:rsid w:val="00205385"/>
    <w:rsid w:val="002105FA"/>
    <w:rsid w:val="00210EA9"/>
    <w:rsid w:val="00295E03"/>
    <w:rsid w:val="002C4ECB"/>
    <w:rsid w:val="00310770"/>
    <w:rsid w:val="00332BD0"/>
    <w:rsid w:val="0036533B"/>
    <w:rsid w:val="00371634"/>
    <w:rsid w:val="003B3BCA"/>
    <w:rsid w:val="003E1056"/>
    <w:rsid w:val="003F121D"/>
    <w:rsid w:val="0042782C"/>
    <w:rsid w:val="0043652D"/>
    <w:rsid w:val="004C4A44"/>
    <w:rsid w:val="004E0012"/>
    <w:rsid w:val="004E2280"/>
    <w:rsid w:val="004E30E0"/>
    <w:rsid w:val="004F25C1"/>
    <w:rsid w:val="00537177"/>
    <w:rsid w:val="00551EAD"/>
    <w:rsid w:val="00560402"/>
    <w:rsid w:val="00611A97"/>
    <w:rsid w:val="0061400C"/>
    <w:rsid w:val="006549C8"/>
    <w:rsid w:val="006A5ED3"/>
    <w:rsid w:val="007264C7"/>
    <w:rsid w:val="00737705"/>
    <w:rsid w:val="00746E54"/>
    <w:rsid w:val="00771B98"/>
    <w:rsid w:val="007735C9"/>
    <w:rsid w:val="007B7AE6"/>
    <w:rsid w:val="007C6669"/>
    <w:rsid w:val="007C7CC3"/>
    <w:rsid w:val="007C7DF4"/>
    <w:rsid w:val="007E1DB0"/>
    <w:rsid w:val="00820F73"/>
    <w:rsid w:val="00821D33"/>
    <w:rsid w:val="008350CD"/>
    <w:rsid w:val="00835FD4"/>
    <w:rsid w:val="00847A49"/>
    <w:rsid w:val="00856A70"/>
    <w:rsid w:val="00881EEE"/>
    <w:rsid w:val="00892B39"/>
    <w:rsid w:val="00893992"/>
    <w:rsid w:val="008961FF"/>
    <w:rsid w:val="008C38DF"/>
    <w:rsid w:val="008F3470"/>
    <w:rsid w:val="009043D0"/>
    <w:rsid w:val="00914123"/>
    <w:rsid w:val="00914D73"/>
    <w:rsid w:val="00922AA8"/>
    <w:rsid w:val="00924FE8"/>
    <w:rsid w:val="00930BFD"/>
    <w:rsid w:val="0096409D"/>
    <w:rsid w:val="009A2D44"/>
    <w:rsid w:val="009F16C5"/>
    <w:rsid w:val="009F2D5A"/>
    <w:rsid w:val="00A102F2"/>
    <w:rsid w:val="00A11708"/>
    <w:rsid w:val="00A201F4"/>
    <w:rsid w:val="00A87968"/>
    <w:rsid w:val="00A9059A"/>
    <w:rsid w:val="00AA383F"/>
    <w:rsid w:val="00AA79DF"/>
    <w:rsid w:val="00AC013D"/>
    <w:rsid w:val="00AC25EB"/>
    <w:rsid w:val="00AD6042"/>
    <w:rsid w:val="00B52517"/>
    <w:rsid w:val="00B52C13"/>
    <w:rsid w:val="00B60BA4"/>
    <w:rsid w:val="00B71E06"/>
    <w:rsid w:val="00BB334A"/>
    <w:rsid w:val="00BC14AC"/>
    <w:rsid w:val="00BD2C54"/>
    <w:rsid w:val="00BE4CAD"/>
    <w:rsid w:val="00BF2999"/>
    <w:rsid w:val="00C0388F"/>
    <w:rsid w:val="00C46F42"/>
    <w:rsid w:val="00C472CC"/>
    <w:rsid w:val="00CA2DC4"/>
    <w:rsid w:val="00CD4B39"/>
    <w:rsid w:val="00D5643A"/>
    <w:rsid w:val="00D6773B"/>
    <w:rsid w:val="00D80F35"/>
    <w:rsid w:val="00D85941"/>
    <w:rsid w:val="00D90FF3"/>
    <w:rsid w:val="00D96254"/>
    <w:rsid w:val="00DA7342"/>
    <w:rsid w:val="00DB7A9A"/>
    <w:rsid w:val="00DC06A0"/>
    <w:rsid w:val="00DC6657"/>
    <w:rsid w:val="00DE0CA6"/>
    <w:rsid w:val="00DE4FB1"/>
    <w:rsid w:val="00DF3735"/>
    <w:rsid w:val="00DF7433"/>
    <w:rsid w:val="00E01096"/>
    <w:rsid w:val="00E05BC0"/>
    <w:rsid w:val="00E405DC"/>
    <w:rsid w:val="00E42374"/>
    <w:rsid w:val="00E429F2"/>
    <w:rsid w:val="00E92A28"/>
    <w:rsid w:val="00EB31C4"/>
    <w:rsid w:val="00EB70EA"/>
    <w:rsid w:val="00EC62A1"/>
    <w:rsid w:val="00F033F6"/>
    <w:rsid w:val="00F172F7"/>
    <w:rsid w:val="00F467E1"/>
    <w:rsid w:val="00F56A89"/>
    <w:rsid w:val="00F61031"/>
    <w:rsid w:val="00F83492"/>
    <w:rsid w:val="00FE222A"/>
    <w:rsid w:val="0300321D"/>
    <w:rsid w:val="0D772709"/>
    <w:rsid w:val="0F432B87"/>
    <w:rsid w:val="157D01AD"/>
    <w:rsid w:val="16C3120C"/>
    <w:rsid w:val="354B34FF"/>
    <w:rsid w:val="3C6839B5"/>
    <w:rsid w:val="46CD5B35"/>
    <w:rsid w:val="4BA211C0"/>
    <w:rsid w:val="594328F2"/>
    <w:rsid w:val="596C65C3"/>
    <w:rsid w:val="5D210BCD"/>
    <w:rsid w:val="632E729E"/>
    <w:rsid w:val="753F09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58</Words>
  <Characters>337</Characters>
  <Lines>2</Lines>
  <Paragraphs>1</Paragraphs>
  <TotalTime>32</TotalTime>
  <ScaleCrop>false</ScaleCrop>
  <LinksUpToDate>false</LinksUpToDate>
  <CharactersWithSpaces>394</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2015-07-08T02:47:00Z</dcterms:created>
  <dc:creator>Truong Thi Linh</dc:creator>
  <cp:lastModifiedBy>Truong Thi Linh</cp:lastModifiedBy>
  <cp:lastPrinted>2024-05-29T08:37:00Z</cp:lastPrinted>
  <dcterms:modified xsi:type="dcterms:W3CDTF">2024-05-30T03:20:48Z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DA5F19E9D0694AC88FC9DBFDA4BD4EFE_13</vt:lpwstr>
  </property>
</Properties>
</file>